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AD2093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BB7D6C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D209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100BA6">
              <w:rPr>
                <w:rFonts w:ascii="Times New Roman" w:hAnsi="Times New Roman" w:cs="Times New Roman"/>
                <w:bCs/>
                <w:sz w:val="24"/>
                <w:szCs w:val="24"/>
              </w:rPr>
              <w:t>. kolovoz</w:t>
            </w:r>
            <w:r w:rsidR="00B8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6529CE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Učitelja/ice</w:t>
      </w:r>
      <w:r w:rsidR="00AE0051">
        <w:rPr>
          <w:rFonts w:ascii="Bookman Old Style" w:eastAsia="Times New Roman" w:hAnsi="Bookman Old Style" w:cs="Times New Roman"/>
          <w:b/>
          <w:bCs/>
        </w:rPr>
        <w:t xml:space="preserve"> INFORMATIKE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195FE8">
        <w:rPr>
          <w:rFonts w:ascii="Bookman Old Style" w:eastAsia="Times New Roman" w:hAnsi="Bookman Old Style" w:cs="Times New Roman"/>
          <w:b/>
          <w:color w:val="000000"/>
        </w:rPr>
        <w:t>ne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A46EEA">
        <w:rPr>
          <w:rFonts w:ascii="Bookman Old Style" w:eastAsia="Times New Roman" w:hAnsi="Bookman Old Style" w:cs="Times New Roman"/>
          <w:b/>
          <w:color w:val="000000"/>
        </w:rPr>
        <w:t>o vrijeme, 1</w:t>
      </w:r>
      <w:r w:rsidR="001673AE" w:rsidRPr="001673AE">
        <w:rPr>
          <w:rFonts w:ascii="Bookman Old Style" w:eastAsia="Times New Roman" w:hAnsi="Bookman Old Style" w:cs="Times New Roman"/>
          <w:b/>
          <w:color w:val="000000"/>
        </w:rPr>
        <w:t>0 sati ukupnog tjednog radnog vremena</w:t>
      </w:r>
      <w:r w:rsidR="00073276">
        <w:rPr>
          <w:rFonts w:ascii="Bookman Old Style" w:eastAsia="Times New Roman" w:hAnsi="Bookman Old Style" w:cs="Times New Roman"/>
          <w:b/>
          <w:color w:val="000000"/>
        </w:rPr>
        <w:t xml:space="preserve"> (do povratka</w:t>
      </w:r>
      <w:r w:rsidR="00146FEC">
        <w:rPr>
          <w:rFonts w:ascii="Bookman Old Style" w:eastAsia="Times New Roman" w:hAnsi="Bookman Old Style" w:cs="Times New Roman"/>
          <w:b/>
          <w:color w:val="000000"/>
        </w:rPr>
        <w:t xml:space="preserve"> odsutne djelatnice na rad)</w:t>
      </w:r>
    </w:p>
    <w:p w:rsidR="0053297B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radu, kandidati moraju ispuniti i posebne uvjete: </w:t>
      </w:r>
    </w:p>
    <w:p w:rsidR="00070EC1" w:rsidRDefault="00070EC1" w:rsidP="00070EC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Odgovarajuća vrsta i razina obra</w:t>
      </w:r>
      <w:r w:rsidR="00EA69B5">
        <w:rPr>
          <w:rFonts w:ascii="Times New Roman" w:hAnsi="Times New Roman" w:cs="Times New Roman"/>
          <w:i/>
          <w:sz w:val="24"/>
          <w:szCs w:val="24"/>
        </w:rPr>
        <w:t xml:space="preserve">zovanja  iz članka 105. </w:t>
      </w:r>
      <w:r>
        <w:rPr>
          <w:rFonts w:ascii="Times New Roman" w:hAnsi="Times New Roman" w:cs="Times New Roman"/>
          <w:i/>
          <w:sz w:val="24"/>
          <w:szCs w:val="24"/>
        </w:rPr>
        <w:t xml:space="preserve"> Zakona o odgoju i obrazovanju u osnovnoj</w:t>
      </w:r>
      <w:r w:rsidR="00AE2530">
        <w:rPr>
          <w:rFonts w:ascii="Times New Roman" w:hAnsi="Times New Roman" w:cs="Times New Roman"/>
          <w:i/>
          <w:sz w:val="24"/>
          <w:szCs w:val="24"/>
        </w:rPr>
        <w:t xml:space="preserve"> i srednjoj školi te</w:t>
      </w:r>
      <w:r>
        <w:rPr>
          <w:rFonts w:ascii="Times New Roman" w:hAnsi="Times New Roman" w:cs="Times New Roman"/>
          <w:i/>
          <w:sz w:val="24"/>
          <w:szCs w:val="24"/>
        </w:rPr>
        <w:t xml:space="preserve"> Pravilnika o odgovarajućoj vrsti obrazovanja učitelja i stručnih surad</w:t>
      </w:r>
      <w:r w:rsidR="00AE2530">
        <w:rPr>
          <w:rFonts w:ascii="Times New Roman" w:hAnsi="Times New Roman" w:cs="Times New Roman"/>
          <w:i/>
          <w:sz w:val="24"/>
          <w:szCs w:val="24"/>
        </w:rPr>
        <w:t>nika u osnovnoj školi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>osno priloz</w:t>
      </w:r>
      <w:r w:rsidR="001A1040">
        <w:rPr>
          <w:rFonts w:ascii="Times New Roman" w:hAnsi="Times New Roman" w:cs="Times New Roman"/>
          <w:sz w:val="24"/>
          <w:szCs w:val="24"/>
        </w:rPr>
        <w:t>i dostavljaju se u originalu ili</w:t>
      </w:r>
      <w:r w:rsidR="00EA69B5">
        <w:rPr>
          <w:rFonts w:ascii="Times New Roman" w:hAnsi="Times New Roman" w:cs="Times New Roman"/>
          <w:sz w:val="24"/>
          <w:szCs w:val="24"/>
        </w:rPr>
        <w:t xml:space="preserve"> </w:t>
      </w:r>
      <w:r w:rsidR="001A1040">
        <w:rPr>
          <w:rFonts w:ascii="Times New Roman" w:hAnsi="Times New Roman" w:cs="Times New Roman"/>
          <w:sz w:val="24"/>
          <w:szCs w:val="24"/>
        </w:rPr>
        <w:t>ovjerenoj preslici.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2E4E6E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8A52B6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A316CF">
        <w:rPr>
          <w:rFonts w:ascii="Times New Roman" w:hAnsi="Times New Roman" w:cs="Times New Roman"/>
          <w:sz w:val="24"/>
          <w:szCs w:val="24"/>
        </w:rPr>
        <w:t xml:space="preserve">Natječaj traje </w:t>
      </w:r>
      <w:r w:rsidR="00BB7D6C">
        <w:rPr>
          <w:rFonts w:ascii="Times New Roman" w:hAnsi="Times New Roman" w:cs="Times New Roman"/>
          <w:sz w:val="24"/>
          <w:szCs w:val="24"/>
        </w:rPr>
        <w:t xml:space="preserve">od </w:t>
      </w:r>
      <w:r w:rsidR="00AD2093">
        <w:rPr>
          <w:rFonts w:ascii="Times New Roman" w:hAnsi="Times New Roman" w:cs="Times New Roman"/>
          <w:sz w:val="24"/>
          <w:szCs w:val="24"/>
        </w:rPr>
        <w:t>26</w:t>
      </w:r>
      <w:r w:rsidR="00A46EEA">
        <w:rPr>
          <w:rFonts w:ascii="Times New Roman" w:hAnsi="Times New Roman" w:cs="Times New Roman"/>
          <w:sz w:val="24"/>
          <w:szCs w:val="24"/>
        </w:rPr>
        <w:t>. kolovoza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B6575F" w:rsidRPr="00111E99">
        <w:rPr>
          <w:rFonts w:ascii="Times New Roman" w:hAnsi="Times New Roman" w:cs="Times New Roman"/>
          <w:sz w:val="24"/>
          <w:szCs w:val="24"/>
        </w:rPr>
        <w:t xml:space="preserve">. </w:t>
      </w:r>
      <w:r w:rsidR="00111E99" w:rsidRPr="00111E99">
        <w:rPr>
          <w:rFonts w:ascii="Times New Roman" w:hAnsi="Times New Roman" w:cs="Times New Roman"/>
          <w:sz w:val="24"/>
          <w:szCs w:val="24"/>
        </w:rPr>
        <w:t>d</w:t>
      </w:r>
      <w:r w:rsidR="00B6575F" w:rsidRPr="00111E99">
        <w:rPr>
          <w:rFonts w:ascii="Times New Roman" w:hAnsi="Times New Roman" w:cs="Times New Roman"/>
          <w:sz w:val="24"/>
          <w:szCs w:val="24"/>
        </w:rPr>
        <w:t>o</w:t>
      </w:r>
      <w:r w:rsidR="00111E99" w:rsidRPr="00111E99">
        <w:rPr>
          <w:rFonts w:ascii="Times New Roman" w:hAnsi="Times New Roman" w:cs="Times New Roman"/>
          <w:sz w:val="24"/>
          <w:szCs w:val="24"/>
        </w:rPr>
        <w:t xml:space="preserve"> </w:t>
      </w:r>
      <w:r w:rsidR="00A46EEA">
        <w:rPr>
          <w:rFonts w:ascii="Times New Roman" w:hAnsi="Times New Roman" w:cs="Times New Roman"/>
          <w:sz w:val="24"/>
          <w:szCs w:val="24"/>
        </w:rPr>
        <w:t>2. rujna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111E99" w:rsidRPr="00111E99">
        <w:rPr>
          <w:rFonts w:ascii="Times New Roman" w:hAnsi="Times New Roman" w:cs="Times New Roman"/>
          <w:sz w:val="24"/>
          <w:szCs w:val="24"/>
        </w:rPr>
        <w:t>.</w:t>
      </w:r>
      <w:r w:rsidR="00B6575F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 xml:space="preserve">osobno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2207CA">
        <w:rPr>
          <w:rFonts w:ascii="Times New Roman" w:hAnsi="Times New Roman" w:cs="Times New Roman"/>
          <w:sz w:val="24"/>
          <w:szCs w:val="24"/>
        </w:rPr>
        <w:t xml:space="preserve"> – učitelj/</w:t>
      </w:r>
      <w:proofErr w:type="spellStart"/>
      <w:r w:rsidR="002207C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207CA">
        <w:rPr>
          <w:rFonts w:ascii="Times New Roman" w:hAnsi="Times New Roman" w:cs="Times New Roman"/>
          <w:sz w:val="24"/>
          <w:szCs w:val="24"/>
        </w:rPr>
        <w:t xml:space="preserve"> informatike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E4E6E" w:rsidRDefault="002E4E6E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 w:rsidRPr="002E4E6E">
        <w:rPr>
          <w:rFonts w:ascii="Times New Roman" w:hAnsi="Times New Roman" w:cs="Times New Roman"/>
          <w:sz w:val="24"/>
          <w:szCs w:val="24"/>
        </w:rPr>
        <w:t>Ako se prijave šalju posljednjeg dana natječaja moraju biti poslane preporučenom pošiljkom.</w:t>
      </w:r>
      <w:bookmarkStart w:id="0" w:name="_GoBack"/>
      <w:bookmarkEnd w:id="0"/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3276"/>
    <w:rsid w:val="000D273B"/>
    <w:rsid w:val="000D57C5"/>
    <w:rsid w:val="00100BA6"/>
    <w:rsid w:val="00111E99"/>
    <w:rsid w:val="00146FEC"/>
    <w:rsid w:val="001673AE"/>
    <w:rsid w:val="0019291B"/>
    <w:rsid w:val="00195FE8"/>
    <w:rsid w:val="001A1040"/>
    <w:rsid w:val="001C0DAF"/>
    <w:rsid w:val="001F067A"/>
    <w:rsid w:val="00203751"/>
    <w:rsid w:val="002207CA"/>
    <w:rsid w:val="002B5157"/>
    <w:rsid w:val="002E4E6E"/>
    <w:rsid w:val="00310A8D"/>
    <w:rsid w:val="00314D93"/>
    <w:rsid w:val="00336534"/>
    <w:rsid w:val="00343249"/>
    <w:rsid w:val="003439E9"/>
    <w:rsid w:val="00382A64"/>
    <w:rsid w:val="003C38A5"/>
    <w:rsid w:val="004A3D65"/>
    <w:rsid w:val="004B6A0D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51CE5"/>
    <w:rsid w:val="006529CE"/>
    <w:rsid w:val="00697466"/>
    <w:rsid w:val="006A40AA"/>
    <w:rsid w:val="006C02A6"/>
    <w:rsid w:val="006F5316"/>
    <w:rsid w:val="00731754"/>
    <w:rsid w:val="00744B02"/>
    <w:rsid w:val="00806704"/>
    <w:rsid w:val="008457A4"/>
    <w:rsid w:val="00851E13"/>
    <w:rsid w:val="00891460"/>
    <w:rsid w:val="008927F7"/>
    <w:rsid w:val="008A52B6"/>
    <w:rsid w:val="008E3A37"/>
    <w:rsid w:val="00960AC7"/>
    <w:rsid w:val="00987783"/>
    <w:rsid w:val="009B75FB"/>
    <w:rsid w:val="009F376D"/>
    <w:rsid w:val="00A316CF"/>
    <w:rsid w:val="00A4016C"/>
    <w:rsid w:val="00A46EEA"/>
    <w:rsid w:val="00A91DC2"/>
    <w:rsid w:val="00AB7855"/>
    <w:rsid w:val="00AD2093"/>
    <w:rsid w:val="00AD3F72"/>
    <w:rsid w:val="00AE0051"/>
    <w:rsid w:val="00AE2530"/>
    <w:rsid w:val="00AE4554"/>
    <w:rsid w:val="00B2340E"/>
    <w:rsid w:val="00B25FFC"/>
    <w:rsid w:val="00B6575F"/>
    <w:rsid w:val="00B87594"/>
    <w:rsid w:val="00BA248C"/>
    <w:rsid w:val="00BB7D6C"/>
    <w:rsid w:val="00BC0129"/>
    <w:rsid w:val="00BF1A08"/>
    <w:rsid w:val="00C20F49"/>
    <w:rsid w:val="00C4524F"/>
    <w:rsid w:val="00C454D1"/>
    <w:rsid w:val="00C7648A"/>
    <w:rsid w:val="00C940AF"/>
    <w:rsid w:val="00CB028F"/>
    <w:rsid w:val="00D60F65"/>
    <w:rsid w:val="00DE662A"/>
    <w:rsid w:val="00DE6DAB"/>
    <w:rsid w:val="00E0341F"/>
    <w:rsid w:val="00E07281"/>
    <w:rsid w:val="00E11395"/>
    <w:rsid w:val="00E433CE"/>
    <w:rsid w:val="00EA69B5"/>
    <w:rsid w:val="00EC115E"/>
    <w:rsid w:val="00ED73B5"/>
    <w:rsid w:val="00F008DB"/>
    <w:rsid w:val="00F40134"/>
    <w:rsid w:val="00F5048A"/>
    <w:rsid w:val="00F5341A"/>
    <w:rsid w:val="00F61E66"/>
    <w:rsid w:val="00F66FC8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7</cp:revision>
  <cp:lastPrinted>2024-11-19T10:38:00Z</cp:lastPrinted>
  <dcterms:created xsi:type="dcterms:W3CDTF">2025-08-20T09:25:00Z</dcterms:created>
  <dcterms:modified xsi:type="dcterms:W3CDTF">2025-08-25T11:37:00Z</dcterms:modified>
</cp:coreProperties>
</file>